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FDCA" w14:textId="632A8A42" w:rsidR="005F40D4" w:rsidRPr="006A5434" w:rsidRDefault="007D2676">
      <w:pPr>
        <w:spacing w:after="0"/>
        <w:ind w:left="24"/>
        <w:jc w:val="center"/>
        <w:rPr>
          <w:b/>
          <w:bCs/>
        </w:rPr>
      </w:pPr>
      <w:r w:rsidRPr="006A5434">
        <w:rPr>
          <w:rFonts w:ascii="標楷體" w:eastAsia="標楷體" w:hAnsi="標楷體" w:cs="標楷體"/>
          <w:b/>
          <w:bCs/>
          <w:sz w:val="40"/>
        </w:rPr>
        <w:t>就學貸款負擔</w:t>
      </w:r>
      <w:r w:rsidR="00AE3DDC">
        <w:rPr>
          <w:rFonts w:ascii="標楷體" w:eastAsia="標楷體" w:hAnsi="標楷體" w:cs="標楷體"/>
          <w:b/>
          <w:bCs/>
          <w:sz w:val="40"/>
        </w:rPr>
        <w:t>乙級</w:t>
      </w:r>
      <w:r w:rsidRPr="006A5434">
        <w:rPr>
          <w:rFonts w:ascii="標楷體" w:eastAsia="標楷體" w:hAnsi="標楷體" w:cs="標楷體"/>
          <w:b/>
          <w:bCs/>
          <w:sz w:val="40"/>
        </w:rPr>
        <w:t xml:space="preserve">利息切結書 </w:t>
      </w:r>
    </w:p>
    <w:p w14:paraId="2CE2E2C5" w14:textId="3AFBEC35" w:rsidR="00B77C5B" w:rsidRDefault="00B77C5B" w:rsidP="00B77C5B">
      <w:pPr>
        <w:pStyle w:val="a9"/>
        <w:tabs>
          <w:tab w:val="left" w:pos="2730"/>
        </w:tabs>
        <w:spacing w:before="116"/>
        <w:ind w:left="210"/>
        <w:jc w:val="both"/>
        <w:rPr>
          <w:spacing w:val="-2"/>
        </w:rPr>
      </w:pPr>
      <w:r>
        <w:t>立切結書</w:t>
      </w:r>
      <w:r>
        <w:rPr>
          <w:spacing w:val="-10"/>
        </w:rPr>
        <w:t>人</w:t>
      </w:r>
      <w:r>
        <w:rPr>
          <w:rFonts w:hint="eastAsia"/>
          <w:spacing w:val="-10"/>
        </w:rPr>
        <w:t xml:space="preserve">  </w:t>
      </w:r>
      <w:r>
        <w:tab/>
      </w:r>
      <w:r>
        <w:rPr>
          <w:rFonts w:hint="eastAsia"/>
        </w:rPr>
        <w:t xml:space="preserve">  </w:t>
      </w:r>
      <w:r>
        <w:t>向</w:t>
      </w:r>
      <w:r>
        <w:rPr>
          <w:rFonts w:hint="eastAsia"/>
        </w:rPr>
        <w:t>台灣銀</w:t>
      </w:r>
      <w:r>
        <w:t>行申請</w:t>
      </w:r>
      <w:r>
        <w:rPr>
          <w:spacing w:val="60"/>
          <w:w w:val="150"/>
        </w:rPr>
        <w:t xml:space="preserve"> 114 </w:t>
      </w:r>
      <w:proofErr w:type="gramStart"/>
      <w:r>
        <w:t>學年度</w:t>
      </w:r>
      <w:r>
        <w:rPr>
          <w:rFonts w:hint="eastAsia"/>
        </w:rPr>
        <w:t>第</w:t>
      </w:r>
      <w:proofErr w:type="gramEnd"/>
      <w:r>
        <w:rPr>
          <w:spacing w:val="60"/>
        </w:rPr>
        <w:t xml:space="preserve"> </w:t>
      </w:r>
      <w:r w:rsidR="00561388">
        <w:rPr>
          <w:rFonts w:hint="eastAsia"/>
          <w:spacing w:val="60"/>
        </w:rPr>
        <w:t>2</w:t>
      </w:r>
      <w:r>
        <w:rPr>
          <w:spacing w:val="60"/>
        </w:rPr>
        <w:t xml:space="preserve"> </w:t>
      </w:r>
      <w:r>
        <w:t>學期就學貸款</w:t>
      </w:r>
      <w:r>
        <w:rPr>
          <w:spacing w:val="-2"/>
        </w:rPr>
        <w:t>，經財政部財稅資料中心查核學生本人及法定代理人(學生已婚者為配偶)家庭年收入</w:t>
      </w:r>
      <w:r>
        <w:rPr>
          <w:spacing w:val="-4"/>
        </w:rPr>
        <w:t xml:space="preserve">未符合「高級中等以上學校學生就學貸款辦法」第 </w:t>
      </w:r>
      <w:r>
        <w:rPr>
          <w:spacing w:val="-2"/>
        </w:rPr>
        <w:t>8</w:t>
      </w:r>
      <w:r>
        <w:rPr>
          <w:spacing w:val="-7"/>
        </w:rPr>
        <w:t xml:space="preserve"> 條第一項第一款第一</w:t>
      </w:r>
      <w:r w:rsidRPr="00FE032E">
        <w:rPr>
          <w:spacing w:val="-2"/>
        </w:rPr>
        <w:t>目</w:t>
      </w:r>
      <w:r w:rsidRPr="00FE032E">
        <w:rPr>
          <w:rFonts w:hint="eastAsia"/>
          <w:spacing w:val="-2"/>
        </w:rPr>
        <w:t>，家庭年所得總額為新臺幣1</w:t>
      </w:r>
      <w:r w:rsidRPr="00FE032E">
        <w:rPr>
          <w:spacing w:val="-2"/>
        </w:rPr>
        <w:t>20</w:t>
      </w:r>
      <w:r w:rsidRPr="00FE032E">
        <w:rPr>
          <w:rFonts w:hint="eastAsia"/>
          <w:spacing w:val="-2"/>
        </w:rPr>
        <w:t>萬元以下、中央主管機關公告之受傳染病</w:t>
      </w:r>
      <w:proofErr w:type="gramStart"/>
      <w:r w:rsidRPr="00FE032E">
        <w:rPr>
          <w:rFonts w:hint="eastAsia"/>
          <w:spacing w:val="-2"/>
        </w:rPr>
        <w:t>疫</w:t>
      </w:r>
      <w:proofErr w:type="gramEnd"/>
      <w:r w:rsidRPr="00FE032E">
        <w:rPr>
          <w:rFonts w:hint="eastAsia"/>
          <w:spacing w:val="-2"/>
        </w:rPr>
        <w:t>情影響或其他特殊情況經學校認定有貸款必要者</w:t>
      </w:r>
    </w:p>
    <w:p w14:paraId="642AE375" w14:textId="77777777" w:rsidR="00AE3DDC" w:rsidRDefault="006A5434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shd w:val="pct15" w:color="auto" w:fill="FFFFFF"/>
        </w:rPr>
        <w:t>(請依個人狀況勾選)</w:t>
      </w:r>
    </w:p>
    <w:p w14:paraId="45219E8D" w14:textId="23DC7700" w:rsidR="006A5434" w:rsidRPr="00AE3DDC" w:rsidRDefault="008B0281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>
        <w:rPr>
          <w:rFonts w:ascii="標楷體" w:eastAsia="標楷體" w:hAnsi="標楷體" w:cs="標楷體" w:hint="eastAsia"/>
          <w:sz w:val="32"/>
          <w:szCs w:val="32"/>
        </w:rPr>
        <w:t>※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家庭年所</w:t>
      </w:r>
      <w:r w:rsidR="003439FA">
        <w:rPr>
          <w:rFonts w:ascii="標楷體" w:eastAsia="標楷體" w:hAnsi="標楷體" w:cs="標楷體" w:hint="eastAsia"/>
          <w:sz w:val="32"/>
          <w:szCs w:val="32"/>
        </w:rPr>
        <w:t>得超過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1</w:t>
      </w:r>
      <w:r w:rsidR="006A5434" w:rsidRPr="006A5434">
        <w:rPr>
          <w:rFonts w:ascii="標楷體" w:eastAsia="標楷體" w:hAnsi="標楷體" w:cs="標楷體"/>
          <w:sz w:val="32"/>
          <w:szCs w:val="32"/>
        </w:rPr>
        <w:t>20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萬</w:t>
      </w:r>
      <w:r w:rsidR="003439FA">
        <w:rPr>
          <w:rFonts w:ascii="標楷體" w:eastAsia="標楷體" w:hAnsi="標楷體" w:cs="標楷體" w:hint="eastAsia"/>
          <w:sz w:val="32"/>
          <w:szCs w:val="32"/>
        </w:rPr>
        <w:t>元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至1</w:t>
      </w:r>
      <w:r w:rsidR="006A5434" w:rsidRPr="006A5434">
        <w:rPr>
          <w:rFonts w:ascii="標楷體" w:eastAsia="標楷體" w:hAnsi="標楷體" w:cs="標楷體"/>
          <w:sz w:val="32"/>
          <w:szCs w:val="32"/>
        </w:rPr>
        <w:t>48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萬</w:t>
      </w:r>
      <w:r w:rsidR="003439FA">
        <w:rPr>
          <w:rFonts w:ascii="標楷體" w:eastAsia="標楷體" w:hAnsi="標楷體" w:cs="標楷體" w:hint="eastAsia"/>
          <w:sz w:val="32"/>
          <w:szCs w:val="32"/>
        </w:rPr>
        <w:t>元以下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1777F186" w14:textId="7CA03A91" w:rsidR="005F40D4" w:rsidRPr="006A5434" w:rsidRDefault="007D2676">
      <w:pPr>
        <w:spacing w:after="211" w:line="252" w:lineRule="auto"/>
        <w:ind w:left="8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 w:rsidR="006A5434"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乙級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，有1名兄弟姊妹或子女以上(含貸款學生本人共2名以上)，求學期間貸款</w:t>
      </w:r>
      <w:r w:rsidR="006A5434"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免息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，由政府全額補助。</w:t>
      </w:r>
    </w:p>
    <w:p w14:paraId="58E0DD43" w14:textId="5C9234B8" w:rsidR="00BB7327" w:rsidRDefault="006A5434" w:rsidP="00BB7327">
      <w:pPr>
        <w:spacing w:after="211" w:line="252" w:lineRule="auto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AE3DDC">
        <w:rPr>
          <w:rFonts w:ascii="標楷體" w:eastAsia="標楷體" w:hAnsi="標楷體" w:cs="標楷體" w:hint="eastAsia"/>
          <w:sz w:val="32"/>
          <w:szCs w:val="32"/>
        </w:rPr>
        <w:t>放棄就貸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：無兄弟姊妹或子女</w:t>
      </w:r>
      <w:r w:rsidR="00AE3DDC">
        <w:rPr>
          <w:rFonts w:ascii="標楷體" w:eastAsia="標楷體" w:hAnsi="標楷體" w:cs="標楷體" w:hint="eastAsia"/>
          <w:sz w:val="32"/>
          <w:szCs w:val="32"/>
        </w:rPr>
        <w:t>，</w:t>
      </w:r>
      <w:r w:rsidR="00BB7327">
        <w:rPr>
          <w:rFonts w:ascii="標楷體" w:eastAsia="標楷體" w:hAnsi="標楷體" w:cs="標楷體" w:hint="eastAsia"/>
          <w:sz w:val="32"/>
          <w:szCs w:val="32"/>
        </w:rPr>
        <w:t>於二週內完成學雜費（含學分費）繳納及代墊</w:t>
      </w:r>
      <w:r w:rsidR="008F0512">
        <w:rPr>
          <w:rFonts w:ascii="標楷體" w:eastAsia="標楷體" w:hAnsi="標楷體" w:cs="標楷體" w:hint="eastAsia"/>
          <w:sz w:val="32"/>
          <w:szCs w:val="32"/>
        </w:rPr>
        <w:t>款</w:t>
      </w:r>
      <w:r w:rsidR="00BB7327">
        <w:rPr>
          <w:rFonts w:ascii="標楷體" w:eastAsia="標楷體" w:hAnsi="標楷體" w:cs="標楷體"/>
          <w:sz w:val="32"/>
          <w:szCs w:val="32"/>
        </w:rPr>
        <w:t>繳</w:t>
      </w:r>
      <w:r w:rsidR="00BB7327">
        <w:rPr>
          <w:rFonts w:ascii="標楷體" w:eastAsia="標楷體" w:hAnsi="標楷體" w:cs="標楷體" w:hint="eastAsia"/>
          <w:sz w:val="32"/>
          <w:szCs w:val="32"/>
        </w:rPr>
        <w:t>回，絕無異議。</w:t>
      </w:r>
    </w:p>
    <w:p w14:paraId="35F14FF3" w14:textId="4595266F" w:rsidR="00B77C5B" w:rsidRPr="00BB7327" w:rsidRDefault="00B77C5B">
      <w:pPr>
        <w:spacing w:after="211" w:line="252" w:lineRule="auto"/>
        <w:ind w:left="81"/>
        <w:rPr>
          <w:rFonts w:ascii="標楷體" w:eastAsia="標楷體" w:hAnsi="標楷體" w:cs="標楷體"/>
          <w:sz w:val="28"/>
          <w:szCs w:val="28"/>
        </w:rPr>
      </w:pPr>
    </w:p>
    <w:p w14:paraId="34B09946" w14:textId="29C12A85" w:rsidR="006A5434" w:rsidRPr="006A5434" w:rsidRDefault="006A5434" w:rsidP="006A5434">
      <w:pPr>
        <w:pStyle w:val="a8"/>
        <w:numPr>
          <w:ilvl w:val="0"/>
          <w:numId w:val="2"/>
        </w:numPr>
        <w:spacing w:after="211" w:line="252" w:lineRule="auto"/>
        <w:ind w:leftChars="0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 xml:space="preserve"> - - - - - - - - -</w:t>
      </w:r>
    </w:p>
    <w:p w14:paraId="4B652BE1" w14:textId="7F7D0918" w:rsidR="003439FA" w:rsidRDefault="006A5434" w:rsidP="006A5434">
      <w:pPr>
        <w:spacing w:after="79"/>
        <w:ind w:left="180"/>
        <w:rPr>
          <w:rFonts w:ascii="標楷體" w:eastAsia="標楷體" w:hAnsi="標楷體" w:cs="標楷體" w:hint="eastAsia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1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「未成年」之兄弟姊妹或子女</w:t>
      </w:r>
      <w:r w:rsidR="003439FA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僅需繳交戶籍資料(含詳細記事)</w:t>
      </w:r>
      <w:r w:rsidR="005D5F53">
        <w:rPr>
          <w:rFonts w:ascii="標楷體" w:eastAsia="標楷體" w:hAnsi="標楷體" w:cs="標楷體"/>
          <w:sz w:val="28"/>
          <w:szCs w:val="28"/>
        </w:rPr>
        <w:t>影本</w:t>
      </w:r>
      <w:r w:rsidR="005D5F53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778F153" w14:textId="66D9CF5C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2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「已成年」之兄弟姊妹或子女</w:t>
      </w:r>
      <w:r w:rsidR="003439FA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需繳交戶籍資料(含詳細記事)</w:t>
      </w:r>
      <w:r w:rsidR="003439FA">
        <w:rPr>
          <w:rFonts w:ascii="標楷體" w:eastAsia="標楷體" w:hAnsi="標楷體" w:cs="標楷體" w:hint="eastAsia"/>
          <w:sz w:val="28"/>
          <w:szCs w:val="28"/>
        </w:rPr>
        <w:t>影本</w:t>
      </w:r>
      <w:r w:rsidR="005D5F53">
        <w:rPr>
          <w:rFonts w:ascii="標楷體" w:eastAsia="標楷體" w:hAnsi="標楷體" w:cs="標楷體" w:hint="eastAsia"/>
          <w:sz w:val="28"/>
          <w:szCs w:val="28"/>
        </w:rPr>
        <w:t>及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當學期在學證明(或</w:t>
      </w:r>
      <w:r w:rsidR="00F85156">
        <w:rPr>
          <w:rFonts w:ascii="標楷體" w:eastAsia="標楷體" w:hAnsi="標楷體" w:cs="標楷體" w:hint="eastAsia"/>
          <w:b/>
          <w:bCs/>
          <w:sz w:val="28"/>
          <w:szCs w:val="28"/>
        </w:rPr>
        <w:t>蓋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有註冊章之學生證)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FA16DF7" w14:textId="77777777" w:rsidR="00F40AEB" w:rsidRDefault="00B77C5B" w:rsidP="00B77C5B">
      <w:pPr>
        <w:jc w:val="center"/>
        <w:rPr>
          <w:rFonts w:ascii="標楷體" w:eastAsia="標楷體" w:hAnsi="標楷體"/>
          <w:sz w:val="24"/>
          <w:szCs w:val="24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6FC84ACF" w14:textId="2EBC7A02" w:rsidR="00B77C5B" w:rsidRPr="00B77C5B" w:rsidRDefault="00B77C5B" w:rsidP="00B77C5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國立</w:t>
      </w:r>
      <w:proofErr w:type="gramStart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臺</w:t>
      </w:r>
      <w:proofErr w:type="gramEnd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中教育大學</w:t>
      </w:r>
    </w:p>
    <w:p w14:paraId="71EAE41A" w14:textId="77777777" w:rsidR="00B77C5B" w:rsidRPr="004F7C02" w:rsidRDefault="00B77C5B" w:rsidP="00B77C5B">
      <w:pPr>
        <w:pStyle w:val="a9"/>
        <w:spacing w:line="276" w:lineRule="auto"/>
        <w:ind w:left="180" w:right="102"/>
        <w:jc w:val="center"/>
        <w:rPr>
          <w:b/>
          <w:sz w:val="28"/>
          <w:szCs w:val="28"/>
        </w:rPr>
      </w:pPr>
    </w:p>
    <w:p w14:paraId="5B3DB1DB" w14:textId="77777777" w:rsidR="00B77C5B" w:rsidRDefault="00B77C5B" w:rsidP="00B77C5B">
      <w:pPr>
        <w:pStyle w:val="a9"/>
        <w:tabs>
          <w:tab w:val="left" w:pos="5432"/>
          <w:tab w:val="left" w:pos="9273"/>
        </w:tabs>
        <w:spacing w:before="260"/>
        <w:ind w:left="985"/>
      </w:pPr>
      <w:r>
        <w:t>此</w:t>
      </w:r>
      <w:r>
        <w:rPr>
          <w:spacing w:val="-10"/>
        </w:rPr>
        <w:t>致</w:t>
      </w:r>
      <w:r>
        <w:tab/>
      </w:r>
      <w:r>
        <w:rPr>
          <w:position w:val="2"/>
        </w:rPr>
        <w:t>立切結書人</w:t>
      </w:r>
      <w:r>
        <w:rPr>
          <w:spacing w:val="-10"/>
          <w:position w:val="2"/>
        </w:rPr>
        <w:t>：</w:t>
      </w:r>
      <w:r>
        <w:rPr>
          <w:position w:val="2"/>
        </w:rPr>
        <w:tab/>
      </w:r>
      <w:r w:rsidRPr="004F7C02">
        <w:rPr>
          <w:b/>
          <w:position w:val="2"/>
        </w:rPr>
        <w:t>親</w:t>
      </w:r>
      <w:r w:rsidRPr="004F7C02">
        <w:rPr>
          <w:b/>
          <w:spacing w:val="-10"/>
          <w:position w:val="2"/>
        </w:rPr>
        <w:t>簽</w:t>
      </w:r>
    </w:p>
    <w:p w14:paraId="7F9CB973" w14:textId="04C25C69" w:rsidR="00B77C5B" w:rsidRPr="00275ABC" w:rsidRDefault="00B77C5B" w:rsidP="00B77C5B">
      <w:pPr>
        <w:pStyle w:val="ab"/>
        <w:rPr>
          <w:rFonts w:ascii="標楷體" w:eastAsia="標楷體" w:hAnsi="標楷體"/>
        </w:rPr>
      </w:pPr>
      <w:r w:rsidRPr="00275ABC">
        <w:rPr>
          <w:rFonts w:ascii="標楷體" w:eastAsia="標楷體" w:hAnsi="標楷體"/>
          <w:spacing w:val="-3"/>
        </w:rPr>
        <w:t>臺灣銀行</w:t>
      </w:r>
      <w:r w:rsidR="00F40AEB">
        <w:rPr>
          <w:rFonts w:ascii="標楷體" w:eastAsia="標楷體" w:hAnsi="標楷體" w:hint="eastAsia"/>
          <w:spacing w:val="-3"/>
        </w:rPr>
        <w:t xml:space="preserve"> </w:t>
      </w:r>
      <w:r w:rsidR="00F40AEB">
        <w:rPr>
          <w:rFonts w:ascii="標楷體" w:eastAsia="標楷體" w:hAnsi="標楷體"/>
          <w:spacing w:val="-3"/>
        </w:rPr>
        <w:t xml:space="preserve">          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="00F40AEB" w:rsidRPr="00F40AEB">
        <w:rPr>
          <w:rFonts w:ascii="標楷體" w:eastAsia="標楷體" w:hAnsi="標楷體"/>
          <w:spacing w:val="-3"/>
          <w:sz w:val="24"/>
          <w:szCs w:val="24"/>
        </w:rPr>
        <w:t>借款學生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）</w:t>
      </w:r>
    </w:p>
    <w:p w14:paraId="5D1F7B1F" w14:textId="77777777" w:rsidR="00B77C5B" w:rsidRDefault="00B77C5B" w:rsidP="00B77C5B">
      <w:pPr>
        <w:pStyle w:val="a9"/>
        <w:rPr>
          <w:b/>
          <w:sz w:val="28"/>
          <w:szCs w:val="28"/>
        </w:rPr>
      </w:pPr>
    </w:p>
    <w:p w14:paraId="1BC344A8" w14:textId="77777777" w:rsidR="00B77C5B" w:rsidRDefault="00B77C5B" w:rsidP="00F40AEB">
      <w:pPr>
        <w:pStyle w:val="a9"/>
        <w:spacing w:beforeLines="50" w:before="120"/>
        <w:ind w:firstLineChars="1900" w:firstLine="5325"/>
        <w:rPr>
          <w:sz w:val="20"/>
        </w:rPr>
      </w:pPr>
      <w:r w:rsidRPr="004F7C02">
        <w:rPr>
          <w:rFonts w:hint="eastAsia"/>
          <w:b/>
          <w:sz w:val="28"/>
          <w:szCs w:val="28"/>
        </w:rPr>
        <w:t>學號：</w:t>
      </w:r>
    </w:p>
    <w:p w14:paraId="4773A505" w14:textId="5727823D" w:rsidR="00B77C5B" w:rsidRDefault="00B77C5B" w:rsidP="00F40AEB">
      <w:pPr>
        <w:spacing w:beforeLines="50" w:before="120"/>
        <w:ind w:firstLineChars="1900" w:firstLine="5325"/>
        <w:rPr>
          <w:rFonts w:ascii="新細明體" w:eastAsia="新細明體" w:hAnsi="新細明體" w:cs="新細明體"/>
          <w:b/>
          <w:sz w:val="28"/>
          <w:szCs w:val="28"/>
        </w:rPr>
      </w:pPr>
      <w:r w:rsidRPr="001A1384">
        <w:rPr>
          <w:rFonts w:ascii="標楷體" w:eastAsia="標楷體" w:hAnsi="標楷體" w:cs="新細明體" w:hint="eastAsia"/>
          <w:b/>
          <w:sz w:val="28"/>
          <w:szCs w:val="28"/>
        </w:rPr>
        <w:t>連絡電話</w:t>
      </w:r>
      <w:r w:rsidRPr="004F7C02">
        <w:rPr>
          <w:rFonts w:ascii="新細明體" w:eastAsia="新細明體" w:hAnsi="新細明體" w:cs="新細明體" w:hint="eastAsia"/>
          <w:b/>
          <w:sz w:val="28"/>
          <w:szCs w:val="28"/>
        </w:rPr>
        <w:t>：</w:t>
      </w:r>
    </w:p>
    <w:p w14:paraId="21BC30A9" w14:textId="77777777" w:rsidR="00B77C5B" w:rsidRDefault="00B77C5B" w:rsidP="00B77C5B">
      <w:pPr>
        <w:spacing w:beforeLines="50" w:before="120"/>
        <w:rPr>
          <w:rFonts w:ascii="新細明體" w:eastAsia="新細明體" w:hAnsi="新細明體" w:cs="新細明體"/>
          <w:b/>
          <w:sz w:val="28"/>
          <w:szCs w:val="28"/>
        </w:rPr>
      </w:pPr>
    </w:p>
    <w:p w14:paraId="4B4D7261" w14:textId="77777777" w:rsidR="00B77C5B" w:rsidRDefault="00B77C5B" w:rsidP="00B77C5B">
      <w:pPr>
        <w:pStyle w:val="a9"/>
        <w:spacing w:before="140"/>
        <w:rPr>
          <w:sz w:val="20"/>
        </w:rPr>
      </w:pPr>
    </w:p>
    <w:p w14:paraId="76D165E9" w14:textId="6FB4CF56" w:rsidR="00B77C5B" w:rsidRDefault="00B77C5B" w:rsidP="00B77C5B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 w:rsidRPr="008B0281">
        <w:rPr>
          <w:sz w:val="32"/>
          <w:szCs w:val="32"/>
        </w:rPr>
        <w:t>中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華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民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國</w:t>
      </w:r>
      <w:r w:rsidRPr="008B0281">
        <w:rPr>
          <w:rFonts w:hint="eastAsia"/>
          <w:spacing w:val="-10"/>
          <w:sz w:val="32"/>
          <w:szCs w:val="32"/>
        </w:rPr>
        <w:t xml:space="preserve"> </w:t>
      </w:r>
      <w:r w:rsidRPr="008B0281">
        <w:rPr>
          <w:spacing w:val="-10"/>
          <w:sz w:val="32"/>
          <w:szCs w:val="32"/>
        </w:rPr>
        <w:t xml:space="preserve">  </w:t>
      </w:r>
      <w:r w:rsidRPr="008B0281">
        <w:rPr>
          <w:rFonts w:hint="eastAsia"/>
          <w:spacing w:val="-10"/>
          <w:sz w:val="32"/>
          <w:szCs w:val="32"/>
        </w:rPr>
        <w:t>1</w:t>
      </w:r>
      <w:r w:rsidRPr="008B0281">
        <w:rPr>
          <w:spacing w:val="-10"/>
          <w:sz w:val="32"/>
          <w:szCs w:val="32"/>
        </w:rPr>
        <w:t>1</w:t>
      </w:r>
      <w:r w:rsidR="00561388">
        <w:rPr>
          <w:rFonts w:hint="eastAsia"/>
          <w:spacing w:val="-10"/>
          <w:sz w:val="32"/>
          <w:szCs w:val="32"/>
        </w:rPr>
        <w:t>5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年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月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日</w:t>
      </w:r>
    </w:p>
    <w:p w14:paraId="06831BD8" w14:textId="13F8B478" w:rsidR="001A1384" w:rsidRDefault="001A1384" w:rsidP="00B77C5B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08D7A42E" w14:textId="77777777" w:rsidR="001A1384" w:rsidRPr="008B0281" w:rsidRDefault="001A1384" w:rsidP="00B77C5B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25D4CC78" w14:textId="77777777" w:rsidR="001A1384" w:rsidRDefault="001A1384">
      <w:pPr>
        <w:spacing w:after="0"/>
        <w:ind w:right="689"/>
        <w:jc w:val="right"/>
        <w:rPr>
          <w:rFonts w:ascii="標楷體" w:eastAsia="標楷體" w:hAnsi="標楷體" w:cs="標楷體"/>
          <w:noProof/>
        </w:rPr>
      </w:pPr>
    </w:p>
    <w:p w14:paraId="577B1CA7" w14:textId="53C21EEC" w:rsidR="005F40D4" w:rsidRDefault="007D2676">
      <w:pPr>
        <w:spacing w:after="0"/>
        <w:ind w:right="689"/>
        <w:jc w:val="right"/>
      </w:pPr>
      <w:r>
        <w:rPr>
          <w:rFonts w:ascii="標楷體" w:eastAsia="標楷體" w:hAnsi="標楷體" w:cs="標楷體"/>
        </w:rPr>
        <w:t xml:space="preserve"> </w:t>
      </w:r>
    </w:p>
    <w:p w14:paraId="29071B32" w14:textId="579DB140" w:rsidR="005F40D4" w:rsidRDefault="007D2676">
      <w:pPr>
        <w:spacing w:after="0"/>
        <w:ind w:left="101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57A5DA30" w14:textId="10B03989" w:rsidR="004919B0" w:rsidRDefault="004919B0">
      <w:pPr>
        <w:spacing w:after="0"/>
        <w:ind w:left="101"/>
        <w:jc w:val="center"/>
        <w:rPr>
          <w:rFonts w:ascii="標楷體" w:eastAsia="標楷體" w:hAnsi="標楷體" w:cs="標楷體"/>
        </w:rPr>
      </w:pPr>
    </w:p>
    <w:p w14:paraId="4FD7D598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5ABC3" wp14:editId="4A8B3FEA">
            <wp:simplePos x="0" y="0"/>
            <wp:positionH relativeFrom="margin">
              <wp:posOffset>96314</wp:posOffset>
            </wp:positionH>
            <wp:positionV relativeFrom="paragraph">
              <wp:posOffset>193057</wp:posOffset>
            </wp:positionV>
            <wp:extent cx="6289590" cy="2714625"/>
            <wp:effectExtent l="0" t="0" r="0" b="0"/>
            <wp:wrapNone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959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A1012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6B752F0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1F59735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5B693D0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85157F2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23A7C066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758CC897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4F84A42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4459421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6C507AC5" w14:textId="77777777" w:rsidR="004919B0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rPr>
          <w:spacing w:val="-10"/>
          <w:sz w:val="32"/>
          <w:szCs w:val="32"/>
        </w:rPr>
      </w:pPr>
    </w:p>
    <w:p w14:paraId="6682CE07" w14:textId="77777777" w:rsidR="004919B0" w:rsidRDefault="004919B0" w:rsidP="004919B0">
      <w:pPr>
        <w:spacing w:after="0"/>
        <w:ind w:left="-5" w:firstLineChars="300" w:firstLine="720"/>
        <w:rPr>
          <w:rFonts w:ascii="標楷體" w:eastAsia="標楷體" w:hAnsi="標楷體" w:cs="標楷體"/>
          <w:sz w:val="24"/>
          <w:szCs w:val="24"/>
        </w:rPr>
      </w:pPr>
    </w:p>
    <w:p w14:paraId="4326C320" w14:textId="77777777" w:rsidR="004919B0" w:rsidRPr="00ED38AA" w:rsidRDefault="004919B0" w:rsidP="004919B0">
      <w:pPr>
        <w:spacing w:after="0"/>
        <w:ind w:left="-5" w:firstLineChars="300" w:firstLine="720"/>
        <w:rPr>
          <w:sz w:val="24"/>
          <w:szCs w:val="24"/>
        </w:rPr>
      </w:pPr>
      <w:r w:rsidRPr="00ED38AA">
        <w:rPr>
          <w:rFonts w:ascii="標楷體" w:eastAsia="標楷體" w:hAnsi="標楷體" w:cs="標楷體"/>
          <w:sz w:val="24"/>
          <w:szCs w:val="24"/>
        </w:rPr>
        <w:t xml:space="preserve">「未成年之兄弟姊妹或子女」僅需繳交戶籍資料(含詳細記事)； </w:t>
      </w:r>
    </w:p>
    <w:p w14:paraId="411881A2" w14:textId="77777777" w:rsidR="004919B0" w:rsidRPr="00ED38AA" w:rsidRDefault="004919B0" w:rsidP="004919B0">
      <w:pPr>
        <w:spacing w:after="0"/>
        <w:ind w:left="-5" w:firstLineChars="300" w:firstLine="720"/>
        <w:rPr>
          <w:rFonts w:ascii="標楷體" w:eastAsia="標楷體" w:hAnsi="標楷體" w:cs="標楷體"/>
          <w:sz w:val="24"/>
          <w:szCs w:val="24"/>
        </w:rPr>
      </w:pPr>
      <w:r w:rsidRPr="00ED38AA">
        <w:rPr>
          <w:rFonts w:ascii="標楷體" w:eastAsia="標楷體" w:hAnsi="標楷體" w:cs="標楷體"/>
          <w:sz w:val="24"/>
          <w:szCs w:val="24"/>
        </w:rPr>
        <w:t>「已成年之兄弟姊妹或子女」才需繳交戶籍資料(含詳細記事)及在學證明。</w:t>
      </w:r>
    </w:p>
    <w:p w14:paraId="643209FA" w14:textId="77777777" w:rsidR="004919B0" w:rsidRPr="00ED38AA" w:rsidRDefault="004919B0" w:rsidP="004919B0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rPr>
          <w:spacing w:val="-10"/>
        </w:rPr>
      </w:pPr>
    </w:p>
    <w:p w14:paraId="539BE4EE" w14:textId="77777777" w:rsidR="004919B0" w:rsidRPr="004919B0" w:rsidRDefault="004919B0">
      <w:pPr>
        <w:spacing w:after="0"/>
        <w:ind w:left="101"/>
        <w:jc w:val="center"/>
      </w:pPr>
    </w:p>
    <w:sectPr w:rsidR="004919B0" w:rsidRPr="004919B0">
      <w:pgSz w:w="11911" w:h="16841"/>
      <w:pgMar w:top="620" w:right="991" w:bottom="88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8F45" w14:textId="77777777" w:rsidR="003D7CAA" w:rsidRDefault="003D7CAA" w:rsidP="006A5434">
      <w:pPr>
        <w:spacing w:after="0" w:line="240" w:lineRule="auto"/>
      </w:pPr>
      <w:r>
        <w:separator/>
      </w:r>
    </w:p>
  </w:endnote>
  <w:endnote w:type="continuationSeparator" w:id="0">
    <w:p w14:paraId="7A5E45B5" w14:textId="77777777" w:rsidR="003D7CAA" w:rsidRDefault="003D7CAA" w:rsidP="006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9DA9" w14:textId="77777777" w:rsidR="003D7CAA" w:rsidRDefault="003D7CAA" w:rsidP="006A5434">
      <w:pPr>
        <w:spacing w:after="0" w:line="240" w:lineRule="auto"/>
      </w:pPr>
      <w:r>
        <w:separator/>
      </w:r>
    </w:p>
  </w:footnote>
  <w:footnote w:type="continuationSeparator" w:id="0">
    <w:p w14:paraId="44EFD631" w14:textId="77777777" w:rsidR="003D7CAA" w:rsidRDefault="003D7CAA" w:rsidP="006A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44B6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B690D43"/>
    <w:multiLevelType w:val="hybridMultilevel"/>
    <w:tmpl w:val="134E0264"/>
    <w:lvl w:ilvl="0" w:tplc="6F94FD24">
      <w:start w:val="3"/>
      <w:numFmt w:val="bullet"/>
      <w:lvlText w:val="-"/>
      <w:lvlJc w:val="left"/>
      <w:pPr>
        <w:ind w:left="44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D4"/>
    <w:rsid w:val="001A1384"/>
    <w:rsid w:val="0021289E"/>
    <w:rsid w:val="003439FA"/>
    <w:rsid w:val="003D7CAA"/>
    <w:rsid w:val="004919B0"/>
    <w:rsid w:val="005527A4"/>
    <w:rsid w:val="00561388"/>
    <w:rsid w:val="005D1F16"/>
    <w:rsid w:val="005D5F53"/>
    <w:rsid w:val="005F40D4"/>
    <w:rsid w:val="006A5434"/>
    <w:rsid w:val="007A55DD"/>
    <w:rsid w:val="007D2676"/>
    <w:rsid w:val="007E7445"/>
    <w:rsid w:val="007F7942"/>
    <w:rsid w:val="008B0281"/>
    <w:rsid w:val="008F0512"/>
    <w:rsid w:val="00AC195C"/>
    <w:rsid w:val="00AE3DDC"/>
    <w:rsid w:val="00AE5EEB"/>
    <w:rsid w:val="00B77C5B"/>
    <w:rsid w:val="00BB70BD"/>
    <w:rsid w:val="00BB7327"/>
    <w:rsid w:val="00C3498A"/>
    <w:rsid w:val="00C51909"/>
    <w:rsid w:val="00D87C4C"/>
    <w:rsid w:val="00D9492C"/>
    <w:rsid w:val="00F40AEB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AD82"/>
  <w15:docId w15:val="{FF51BE22-6EA6-4F47-8ECD-36840BBE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543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211" w:line="252" w:lineRule="auto"/>
      <w:ind w:left="447" w:hanging="351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4">
    <w:name w:val="header"/>
    <w:basedOn w:val="a0"/>
    <w:link w:val="a5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">
    <w:name w:val="List Bullet"/>
    <w:basedOn w:val="a0"/>
    <w:uiPriority w:val="99"/>
    <w:unhideWhenUsed/>
    <w:rsid w:val="006A5434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6A5434"/>
    <w:pPr>
      <w:ind w:leftChars="200" w:left="480"/>
    </w:pPr>
  </w:style>
  <w:style w:type="paragraph" w:styleId="a9">
    <w:name w:val="Body Text"/>
    <w:basedOn w:val="a0"/>
    <w:link w:val="aa"/>
    <w:uiPriority w:val="1"/>
    <w:qFormat/>
    <w:rsid w:val="00B77C5B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color w:val="auto"/>
      <w:kern w:val="0"/>
      <w:sz w:val="24"/>
      <w:szCs w:val="24"/>
    </w:rPr>
  </w:style>
  <w:style w:type="character" w:customStyle="1" w:styleId="aa">
    <w:name w:val="本文 字元"/>
    <w:basedOn w:val="a1"/>
    <w:link w:val="a9"/>
    <w:uiPriority w:val="1"/>
    <w:rsid w:val="00B77C5B"/>
    <w:rPr>
      <w:rFonts w:ascii="標楷體" w:eastAsia="標楷體" w:hAnsi="標楷體" w:cs="標楷體"/>
      <w:kern w:val="0"/>
      <w:szCs w:val="24"/>
    </w:rPr>
  </w:style>
  <w:style w:type="paragraph" w:styleId="ab">
    <w:name w:val="Title"/>
    <w:basedOn w:val="a0"/>
    <w:link w:val="ac"/>
    <w:uiPriority w:val="10"/>
    <w:qFormat/>
    <w:rsid w:val="00B77C5B"/>
    <w:pPr>
      <w:widowControl w:val="0"/>
      <w:autoSpaceDE w:val="0"/>
      <w:autoSpaceDN w:val="0"/>
      <w:spacing w:before="64" w:after="0" w:line="240" w:lineRule="auto"/>
      <w:ind w:left="799"/>
    </w:pPr>
    <w:rPr>
      <w:rFonts w:ascii="細明體_HKSCS" w:eastAsia="細明體_HKSCS" w:hAnsi="細明體_HKSCS" w:cs="細明體_HKSCS"/>
      <w:color w:val="auto"/>
      <w:kern w:val="0"/>
      <w:sz w:val="48"/>
      <w:szCs w:val="48"/>
    </w:rPr>
  </w:style>
  <w:style w:type="character" w:customStyle="1" w:styleId="ac">
    <w:name w:val="標題 字元"/>
    <w:basedOn w:val="a1"/>
    <w:link w:val="ab"/>
    <w:uiPriority w:val="10"/>
    <w:rsid w:val="00B77C5B"/>
    <w:rPr>
      <w:rFonts w:ascii="細明體_HKSCS" w:eastAsia="細明體_HKSCS" w:hAnsi="細明體_HKSCS" w:cs="細明體_HKSCS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許齡雀</dc:creator>
  <cp:keywords/>
  <cp:lastModifiedBy>user</cp:lastModifiedBy>
  <cp:revision>2</cp:revision>
  <cp:lastPrinted>2025-10-28T00:56:00Z</cp:lastPrinted>
  <dcterms:created xsi:type="dcterms:W3CDTF">2026-03-23T03:54:00Z</dcterms:created>
  <dcterms:modified xsi:type="dcterms:W3CDTF">2026-03-23T03:54:00Z</dcterms:modified>
</cp:coreProperties>
</file>